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微软雅黑" w:hAnsi="微软雅黑" w:eastAsia="微软雅黑"/>
          <w:sz w:val="28"/>
          <w:szCs w:val="28"/>
        </w:rPr>
      </w:pPr>
      <w:bookmarkStart w:id="0" w:name="_GoBack"/>
      <w:bookmarkEnd w:id="0"/>
      <w:r>
        <w:rPr>
          <w:rFonts w:ascii="微软雅黑" w:hAnsi="微软雅黑" w:eastAsia="微软雅黑"/>
          <w:sz w:val="28"/>
          <w:szCs w:val="28"/>
        </w:rPr>
        <w:t>水利部老年大学</w:t>
      </w:r>
    </w:p>
    <w:p>
      <w:pPr>
        <w:adjustRightInd w:val="0"/>
        <w:snapToGrid w:val="0"/>
        <w:jc w:val="center"/>
        <w:rPr>
          <w:rFonts w:ascii="微软雅黑" w:hAnsi="微软雅黑" w:eastAsia="微软雅黑"/>
          <w:sz w:val="28"/>
          <w:szCs w:val="28"/>
        </w:rPr>
      </w:pPr>
      <w:r>
        <w:rPr>
          <w:rFonts w:hint="eastAsia" w:ascii="微软雅黑" w:hAnsi="微软雅黑" w:eastAsia="微软雅黑"/>
          <w:sz w:val="28"/>
          <w:szCs w:val="28"/>
          <w:lang w:eastAsia="zh-CN"/>
        </w:rPr>
        <w:t>老年营养餐制作与慢病饮食结构调整</w:t>
      </w:r>
      <w:r>
        <w:rPr>
          <w:rFonts w:hint="eastAsia" w:ascii="微软雅黑" w:hAnsi="微软雅黑" w:eastAsia="微软雅黑"/>
          <w:sz w:val="28"/>
          <w:szCs w:val="28"/>
        </w:rPr>
        <w:t>教学计划</w:t>
      </w:r>
    </w:p>
    <w:p>
      <w:pPr>
        <w:adjustRightInd w:val="0"/>
        <w:snapToGrid w:val="0"/>
        <w:jc w:val="center"/>
        <w:rPr>
          <w:rFonts w:hint="eastAsia" w:ascii="华文楷体" w:hAnsi="华文楷体" w:eastAsia="华文楷体"/>
          <w:sz w:val="28"/>
          <w:szCs w:val="28"/>
        </w:rPr>
      </w:pPr>
      <w:r>
        <w:rPr>
          <w:rFonts w:hint="eastAsia" w:ascii="华文楷体" w:hAnsi="华文楷体" w:eastAsia="华文楷体"/>
          <w:sz w:val="28"/>
          <w:szCs w:val="28"/>
        </w:rPr>
        <w:t>（2020年秋季学期）</w:t>
      </w:r>
    </w:p>
    <w:p>
      <w:pPr>
        <w:jc w:val="both"/>
        <w:rPr>
          <w:rFonts w:hint="eastAsia" w:ascii="微软雅黑" w:hAnsi="微软雅黑" w:eastAsia="微软雅黑"/>
          <w:sz w:val="24"/>
          <w:lang w:eastAsia="zh-CN"/>
        </w:rPr>
      </w:pPr>
      <w:r>
        <w:rPr>
          <w:rFonts w:ascii="微软雅黑" w:hAnsi="微软雅黑" w:eastAsia="微软雅黑"/>
          <w:sz w:val="24"/>
        </w:rPr>
        <w:t>班次</w:t>
      </w:r>
      <w:r>
        <w:rPr>
          <w:rFonts w:hint="eastAsia" w:ascii="微软雅黑" w:hAnsi="微软雅黑" w:eastAsia="微软雅黑"/>
          <w:sz w:val="24"/>
        </w:rPr>
        <w:t>：</w:t>
      </w:r>
      <w:r>
        <w:rPr>
          <w:rFonts w:hint="eastAsia" w:ascii="微软雅黑" w:hAnsi="微软雅黑" w:eastAsia="微软雅黑"/>
          <w:sz w:val="24"/>
          <w:lang w:eastAsia="zh-CN"/>
        </w:rPr>
        <w:t>老年营养餐制作与慢病饮食结构调整</w:t>
      </w:r>
    </w:p>
    <w:p>
      <w:pPr>
        <w:jc w:val="both"/>
        <w:rPr>
          <w:b/>
          <w:sz w:val="32"/>
          <w:szCs w:val="32"/>
        </w:rPr>
      </w:pPr>
      <w:r>
        <w:rPr>
          <w:rFonts w:ascii="微软雅黑" w:hAnsi="微软雅黑" w:eastAsia="微软雅黑"/>
          <w:sz w:val="24"/>
        </w:rPr>
        <w:t>教师</w:t>
      </w:r>
      <w:r>
        <w:rPr>
          <w:rFonts w:hint="eastAsia" w:ascii="微软雅黑" w:hAnsi="微软雅黑" w:eastAsia="微软雅黑"/>
          <w:sz w:val="24"/>
        </w:rPr>
        <w:t>：</w:t>
      </w:r>
      <w:r>
        <w:rPr>
          <w:rFonts w:hint="eastAsia" w:ascii="微软雅黑" w:hAnsi="微软雅黑" w:eastAsia="微软雅黑"/>
          <w:sz w:val="24"/>
          <w:lang w:eastAsia="zh-CN"/>
        </w:rPr>
        <w:t>刘金英、安健华、张虎</w:t>
      </w:r>
      <w:r>
        <w:rPr>
          <w:rFonts w:hint="eastAsia" w:ascii="微软雅黑" w:hAnsi="微软雅黑" w:eastAsia="微软雅黑"/>
          <w:sz w:val="24"/>
        </w:rPr>
        <w:t xml:space="preserve"> </w:t>
      </w:r>
      <w:r>
        <w:rPr>
          <w:rFonts w:ascii="微软雅黑" w:hAnsi="微软雅黑" w:eastAsia="微软雅黑"/>
          <w:sz w:val="24"/>
        </w:rPr>
        <w:t xml:space="preserve">   </w:t>
      </w:r>
      <w:r>
        <w:rPr>
          <w:rFonts w:hint="eastAsia" w:ascii="微软雅黑" w:hAnsi="微软雅黑" w:eastAsia="微软雅黑"/>
          <w:sz w:val="24"/>
          <w:lang w:val="en-US" w:eastAsia="zh-CN"/>
        </w:rPr>
        <w:t xml:space="preserve">   </w:t>
      </w:r>
      <w:r>
        <w:rPr>
          <w:rFonts w:ascii="微软雅黑" w:hAnsi="微软雅黑" w:eastAsia="微软雅黑"/>
          <w:sz w:val="24"/>
        </w:rPr>
        <w:t xml:space="preserve"> </w:t>
      </w:r>
      <w:r>
        <w:rPr>
          <w:rFonts w:hint="eastAsia" w:ascii="微软雅黑" w:hAnsi="微软雅黑" w:eastAsia="微软雅黑"/>
          <w:sz w:val="24"/>
          <w:lang w:val="en-US" w:eastAsia="zh-CN"/>
        </w:rPr>
        <w:t xml:space="preserve">      </w:t>
      </w:r>
      <w:r>
        <w:rPr>
          <w:rFonts w:hint="eastAsia" w:ascii="微软雅黑" w:hAnsi="微软雅黑" w:eastAsia="微软雅黑"/>
          <w:sz w:val="24"/>
          <w:lang w:eastAsia="zh-CN"/>
        </w:rPr>
        <w:t>上课</w:t>
      </w:r>
      <w:r>
        <w:rPr>
          <w:rFonts w:ascii="微软雅黑" w:hAnsi="微软雅黑" w:eastAsia="微软雅黑"/>
          <w:sz w:val="24"/>
        </w:rPr>
        <w:t>时间</w:t>
      </w:r>
      <w:r>
        <w:rPr>
          <w:rFonts w:hint="eastAsia" w:ascii="微软雅黑" w:hAnsi="微软雅黑" w:eastAsia="微软雅黑"/>
          <w:sz w:val="24"/>
        </w:rPr>
        <w:t>：</w:t>
      </w:r>
      <w:r>
        <w:rPr>
          <w:rFonts w:ascii="微软雅黑" w:hAnsi="微软雅黑" w:eastAsia="微软雅黑"/>
          <w:sz w:val="24"/>
        </w:rPr>
        <w:t>周</w:t>
      </w:r>
      <w:r>
        <w:rPr>
          <w:rFonts w:hint="eastAsia" w:ascii="微软雅黑" w:hAnsi="微软雅黑" w:eastAsia="微软雅黑"/>
          <w:sz w:val="24"/>
          <w:lang w:eastAsia="zh-CN"/>
        </w:rPr>
        <w:t>四</w:t>
      </w:r>
      <w:r>
        <w:rPr>
          <w:rFonts w:ascii="微软雅黑" w:hAnsi="微软雅黑" w:eastAsia="微软雅黑"/>
          <w:sz w:val="24"/>
        </w:rPr>
        <w:t>上午</w:t>
      </w:r>
      <w:r>
        <w:rPr>
          <w:rFonts w:hint="eastAsia" w:ascii="微软雅黑" w:hAnsi="微软雅黑" w:eastAsia="微软雅黑"/>
          <w:sz w:val="24"/>
        </w:rPr>
        <w:t>9:3</w:t>
      </w:r>
      <w:r>
        <w:rPr>
          <w:rFonts w:ascii="微软雅黑" w:hAnsi="微软雅黑" w:eastAsia="微软雅黑"/>
          <w:sz w:val="24"/>
        </w:rPr>
        <w:t>0</w:t>
      </w:r>
      <w:r>
        <w:rPr>
          <w:rFonts w:hint="eastAsia" w:ascii="微软雅黑" w:hAnsi="微软雅黑" w:eastAsia="微软雅黑"/>
          <w:sz w:val="24"/>
        </w:rPr>
        <w:t>—1</w:t>
      </w:r>
      <w:r>
        <w:rPr>
          <w:rFonts w:ascii="微软雅黑" w:hAnsi="微软雅黑" w:eastAsia="微软雅黑"/>
          <w:sz w:val="24"/>
        </w:rPr>
        <w:t>1</w:t>
      </w:r>
      <w:r>
        <w:rPr>
          <w:rFonts w:hint="eastAsia" w:ascii="微软雅黑" w:hAnsi="微软雅黑" w:eastAsia="微软雅黑"/>
          <w:sz w:val="24"/>
        </w:rPr>
        <w:t>:0</w:t>
      </w:r>
      <w:r>
        <w:rPr>
          <w:rFonts w:ascii="微软雅黑" w:hAnsi="微软雅黑" w:eastAsia="微软雅黑"/>
          <w:sz w:val="24"/>
        </w:rPr>
        <w:t>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536"/>
        <w:gridCol w:w="141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时间</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内  容</w:t>
            </w:r>
          </w:p>
        </w:tc>
        <w:tc>
          <w:tcPr>
            <w:tcW w:w="1418"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授课老师</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一</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人体所必需的营养物质和热量</w:t>
            </w:r>
          </w:p>
        </w:tc>
        <w:tc>
          <w:tcPr>
            <w:tcW w:w="1418"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二</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烹饪原料的营养特点及科学膳食</w:t>
            </w:r>
          </w:p>
        </w:tc>
        <w:tc>
          <w:tcPr>
            <w:tcW w:w="1418"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三</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中医药膳的基本理论</w:t>
            </w:r>
          </w:p>
        </w:tc>
        <w:tc>
          <w:tcPr>
            <w:tcW w:w="1418"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四</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顺应四季的食疗养生</w:t>
            </w:r>
          </w:p>
        </w:tc>
        <w:tc>
          <w:tcPr>
            <w:tcW w:w="1418" w:type="dxa"/>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五</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食疗方</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六</w:t>
            </w:r>
          </w:p>
        </w:tc>
        <w:tc>
          <w:tcPr>
            <w:tcW w:w="4536"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食疗方</w:t>
            </w:r>
          </w:p>
        </w:tc>
        <w:tc>
          <w:tcPr>
            <w:tcW w:w="1418"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张虎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七</w:t>
            </w:r>
          </w:p>
        </w:tc>
        <w:tc>
          <w:tcPr>
            <w:tcW w:w="4536"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老年人健康的饮食结构</w:t>
            </w:r>
          </w:p>
        </w:tc>
        <w:tc>
          <w:tcPr>
            <w:tcW w:w="1418"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刘金英</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八</w:t>
            </w:r>
          </w:p>
        </w:tc>
        <w:tc>
          <w:tcPr>
            <w:tcW w:w="4536"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营养学基础</w:t>
            </w:r>
          </w:p>
        </w:tc>
        <w:tc>
          <w:tcPr>
            <w:tcW w:w="1418"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九</w:t>
            </w:r>
          </w:p>
        </w:tc>
        <w:tc>
          <w:tcPr>
            <w:tcW w:w="4536"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营养缺乏病（包括贫血）</w:t>
            </w:r>
          </w:p>
        </w:tc>
        <w:tc>
          <w:tcPr>
            <w:tcW w:w="1418"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w:t>
            </w:r>
          </w:p>
        </w:tc>
        <w:tc>
          <w:tcPr>
            <w:tcW w:w="4536"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血脂异常的营养治疗</w:t>
            </w:r>
          </w:p>
        </w:tc>
        <w:tc>
          <w:tcPr>
            <w:tcW w:w="1418" w:type="dxa"/>
            <w:vAlign w:val="top"/>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1065" w:type="dxa"/>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十一</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心血管疾病的营养治疗</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（包括高血压）</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十二</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糖尿病的营养治疗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刘金英</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十三</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骨质疏松症的防与治</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十四</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r>
              <w:rPr>
                <w:rFonts w:hint="eastAsia" w:ascii="宋体" w:hAnsi="宋体" w:eastAsia="宋体" w:cs="宋体"/>
                <w:b w:val="0"/>
                <w:bCs/>
                <w:sz w:val="28"/>
                <w:szCs w:val="28"/>
              </w:rPr>
              <w:t>预防老年营养不良</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（包括肌少症、低蛋白血症）</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十五</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肾病的营养治疗</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安健华</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十六</w:t>
            </w:r>
          </w:p>
        </w:tc>
        <w:tc>
          <w:tcPr>
            <w:tcW w:w="0" w:type="auto"/>
            <w:vAlign w:val="top"/>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科学饮食 防治肿瘤</w:t>
            </w:r>
          </w:p>
        </w:tc>
        <w:tc>
          <w:tcPr>
            <w:tcW w:w="0" w:type="auto"/>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eastAsia="宋体" w:cs="宋体"/>
                <w:b w:val="0"/>
                <w:bCs/>
                <w:kern w:val="2"/>
                <w:sz w:val="28"/>
                <w:szCs w:val="28"/>
                <w:lang w:val="en-US" w:eastAsia="zh-CN" w:bidi="ar-SA"/>
              </w:rPr>
            </w:pPr>
            <w:r>
              <w:rPr>
                <w:rFonts w:hint="eastAsia" w:ascii="宋体" w:hAnsi="宋体" w:eastAsia="宋体" w:cs="宋体"/>
                <w:b w:val="0"/>
                <w:bCs/>
                <w:sz w:val="28"/>
                <w:szCs w:val="28"/>
              </w:rPr>
              <w:t>刘金英</w:t>
            </w:r>
          </w:p>
        </w:tc>
        <w:tc>
          <w:tcPr>
            <w:tcW w:w="0" w:type="auto"/>
          </w:tcPr>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sz w:val="28"/>
                <w:szCs w:val="28"/>
              </w:rPr>
            </w:pPr>
          </w:p>
        </w:tc>
      </w:tr>
    </w:tbl>
    <w:p>
      <w:pPr>
        <w:rPr>
          <w:rFonts w:hint="eastAsia" w:ascii="宋体" w:hAnsi="宋体" w:eastAsia="宋体" w:cs="宋体"/>
          <w:b w:val="0"/>
          <w:bCs/>
          <w:sz w:val="30"/>
          <w:szCs w:val="30"/>
          <w:lang w:eastAsia="zh-CN"/>
        </w:rPr>
      </w:pPr>
      <w:r>
        <w:rPr>
          <w:rFonts w:hint="eastAsia" w:ascii="宋体" w:hAnsi="宋体" w:eastAsia="宋体" w:cs="宋体"/>
          <w:b w:val="0"/>
          <w:bCs/>
          <w:sz w:val="30"/>
          <w:szCs w:val="30"/>
          <w:lang w:eastAsia="zh-CN"/>
        </w:rPr>
        <w:t>注：以上十六项内容为老年营养餐及慢病饮食结构调整秋季班的具体教学内容，但教学次序会有调整，具体上课内容以课程为准。</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02"/>
    <w:rsid w:val="00190FFD"/>
    <w:rsid w:val="002105C5"/>
    <w:rsid w:val="00261913"/>
    <w:rsid w:val="0052379F"/>
    <w:rsid w:val="00745D1A"/>
    <w:rsid w:val="009C1A34"/>
    <w:rsid w:val="00A547A5"/>
    <w:rsid w:val="00AD1E1D"/>
    <w:rsid w:val="00C6431E"/>
    <w:rsid w:val="00F00202"/>
    <w:rsid w:val="00F041DC"/>
    <w:rsid w:val="121869AE"/>
    <w:rsid w:val="1E1144A9"/>
    <w:rsid w:val="222938DE"/>
    <w:rsid w:val="282A2326"/>
    <w:rsid w:val="35A82635"/>
    <w:rsid w:val="637E2B09"/>
    <w:rsid w:val="70D77D29"/>
    <w:rsid w:val="726508A5"/>
    <w:rsid w:val="7C957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Words>
  <Characters>126</Characters>
  <Lines>1</Lines>
  <Paragraphs>1</Paragraphs>
  <TotalTime>7</TotalTime>
  <ScaleCrop>false</ScaleCrop>
  <LinksUpToDate>false</LinksUpToDate>
  <CharactersWithSpaces>146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2020-08-14T06:37:00Z</dcterms:created>
  <dc:creator>Microsoft Office User</dc:creator>
  <cp:lastModifiedBy>WPS_1465203606</cp:lastModifiedBy>
  <dcterms:modified xsi:type="dcterms:W3CDTF">2020-08-26T02:40:54Z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