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58" w:rsidRPr="00D45F58" w:rsidRDefault="00D45F58" w:rsidP="00D45F58">
      <w:pPr>
        <w:jc w:val="center"/>
        <w:rPr>
          <w:rFonts w:ascii="黑体" w:eastAsia="黑体" w:hAnsi="宋体" w:cs="Times New Roman" w:hint="eastAsia"/>
          <w:b/>
          <w:bCs/>
          <w:sz w:val="48"/>
          <w:szCs w:val="24"/>
        </w:rPr>
      </w:pPr>
      <w:r w:rsidRPr="00D45F58">
        <w:rPr>
          <w:rFonts w:ascii="黑体" w:eastAsia="黑体" w:hAnsi="宋体" w:cs="Times New Roman" w:hint="eastAsia"/>
          <w:b/>
          <w:bCs/>
          <w:sz w:val="48"/>
          <w:szCs w:val="24"/>
        </w:rPr>
        <w:t>水利部老年大学</w:t>
      </w:r>
    </w:p>
    <w:p w:rsidR="00D45F58" w:rsidRPr="00D45F58" w:rsidRDefault="00D45F58" w:rsidP="00D45F58">
      <w:pPr>
        <w:jc w:val="center"/>
        <w:rPr>
          <w:rFonts w:ascii="黑体" w:eastAsia="黑体" w:hAnsi="宋体" w:cs="Times New Roman" w:hint="eastAsia"/>
          <w:b/>
          <w:bCs/>
          <w:sz w:val="48"/>
          <w:szCs w:val="24"/>
        </w:rPr>
      </w:pPr>
      <w:r w:rsidRPr="00D45F58">
        <w:rPr>
          <w:rFonts w:ascii="黑体" w:eastAsia="黑体" w:hAnsi="宋体" w:cs="Times New Roman" w:hint="eastAsia"/>
          <w:b/>
          <w:bCs/>
          <w:sz w:val="48"/>
          <w:szCs w:val="24"/>
        </w:rPr>
        <w:t>旅游英语教学计划进度表</w:t>
      </w:r>
    </w:p>
    <w:p w:rsidR="00D45F58" w:rsidRDefault="00D45F58" w:rsidP="00D45F58">
      <w:pPr>
        <w:jc w:val="center"/>
        <w:rPr>
          <w:rFonts w:ascii="宋体" w:eastAsia="宋体" w:hAnsi="宋体" w:cs="Times New Roman"/>
          <w:sz w:val="36"/>
          <w:szCs w:val="36"/>
        </w:rPr>
      </w:pPr>
      <w:r w:rsidRPr="00D45F58">
        <w:rPr>
          <w:rFonts w:ascii="宋体" w:eastAsia="宋体" w:hAnsi="宋体" w:cs="Times New Roman" w:hint="eastAsia"/>
          <w:sz w:val="36"/>
          <w:szCs w:val="36"/>
        </w:rPr>
        <w:t>（202</w:t>
      </w:r>
      <w:r w:rsidRPr="00D45F58">
        <w:rPr>
          <w:rFonts w:ascii="宋体" w:eastAsia="宋体" w:hAnsi="宋体" w:cs="Times New Roman"/>
          <w:sz w:val="36"/>
          <w:szCs w:val="36"/>
        </w:rPr>
        <w:t>4</w:t>
      </w:r>
      <w:r w:rsidRPr="00D45F58">
        <w:rPr>
          <w:rFonts w:ascii="宋体" w:eastAsia="宋体" w:hAnsi="宋体" w:cs="Times New Roman" w:hint="eastAsia"/>
          <w:sz w:val="36"/>
          <w:szCs w:val="36"/>
        </w:rPr>
        <w:t>年春季学期）</w:t>
      </w:r>
    </w:p>
    <w:p w:rsidR="00D45F58" w:rsidRPr="00D45F58" w:rsidRDefault="00D45F58" w:rsidP="00D45F58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D45F58">
        <w:rPr>
          <w:rFonts w:ascii="宋体" w:eastAsia="宋体" w:hAnsi="宋体" w:cs="Times New Roman" w:hint="eastAsia"/>
          <w:sz w:val="28"/>
          <w:szCs w:val="28"/>
        </w:rPr>
        <w:t>班次：旅游英语</w:t>
      </w: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Pr="00D45F58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D45F58">
        <w:rPr>
          <w:rFonts w:ascii="仿宋_GB2312" w:eastAsia="仿宋_GB2312" w:hAnsi="宋体" w:cs="Times New Roman" w:hint="eastAsia"/>
          <w:sz w:val="28"/>
          <w:szCs w:val="28"/>
        </w:rPr>
        <w:t xml:space="preserve"> 教师：李慧敏</w:t>
      </w:r>
      <w:r w:rsidRPr="00D45F58">
        <w:rPr>
          <w:rFonts w:ascii="宋体" w:eastAsia="宋体" w:hAnsi="宋体" w:cs="Times New Roman" w:hint="eastAsia"/>
          <w:sz w:val="28"/>
          <w:szCs w:val="28"/>
        </w:rPr>
        <w:t xml:space="preserve">   </w:t>
      </w:r>
      <w:r>
        <w:rPr>
          <w:rFonts w:ascii="宋体" w:eastAsia="宋体" w:hAnsi="宋体" w:cs="Times New Roman"/>
          <w:sz w:val="28"/>
          <w:szCs w:val="28"/>
        </w:rPr>
        <w:t xml:space="preserve">  </w:t>
      </w:r>
      <w:r w:rsidRPr="00D45F58">
        <w:rPr>
          <w:rFonts w:ascii="宋体" w:eastAsia="宋体" w:hAnsi="宋体" w:cs="Times New Roman" w:hint="eastAsia"/>
          <w:sz w:val="28"/>
          <w:szCs w:val="28"/>
        </w:rPr>
        <w:t xml:space="preserve"> 时间：周五</w:t>
      </w:r>
      <w:r w:rsidRPr="00D45F58">
        <w:rPr>
          <w:rFonts w:ascii="宋体" w:eastAsia="宋体" w:hAnsi="宋体" w:cs="Times New Roman"/>
          <w:sz w:val="28"/>
          <w:szCs w:val="28"/>
        </w:rPr>
        <w:t>9</w:t>
      </w:r>
      <w:r w:rsidRPr="00D45F58">
        <w:rPr>
          <w:rFonts w:ascii="宋体" w:eastAsia="宋体" w:hAnsi="宋体" w:cs="Times New Roman" w:hint="eastAsia"/>
          <w:sz w:val="28"/>
          <w:szCs w:val="28"/>
        </w:rPr>
        <w:t>:</w:t>
      </w:r>
      <w:r w:rsidRPr="00D45F58">
        <w:rPr>
          <w:rFonts w:ascii="宋体" w:eastAsia="宋体" w:hAnsi="宋体" w:cs="Times New Roman"/>
          <w:sz w:val="28"/>
          <w:szCs w:val="28"/>
        </w:rPr>
        <w:t>3</w:t>
      </w:r>
      <w:r w:rsidRPr="00D45F58">
        <w:rPr>
          <w:rFonts w:ascii="宋体" w:eastAsia="宋体" w:hAnsi="宋体" w:cs="Times New Roman" w:hint="eastAsia"/>
          <w:sz w:val="28"/>
          <w:szCs w:val="28"/>
        </w:rPr>
        <w:t>0-1</w:t>
      </w:r>
      <w:r w:rsidRPr="00D45F58">
        <w:rPr>
          <w:rFonts w:ascii="宋体" w:eastAsia="宋体" w:hAnsi="宋体" w:cs="Times New Roman"/>
          <w:sz w:val="28"/>
          <w:szCs w:val="28"/>
        </w:rPr>
        <w:t>1</w:t>
      </w:r>
      <w:r w:rsidRPr="00D45F58">
        <w:rPr>
          <w:rFonts w:ascii="宋体" w:eastAsia="宋体" w:hAnsi="宋体" w:cs="Times New Roman" w:hint="eastAsia"/>
          <w:sz w:val="28"/>
          <w:szCs w:val="28"/>
        </w:rPr>
        <w:t>:</w:t>
      </w:r>
      <w:r w:rsidRPr="00D45F58">
        <w:rPr>
          <w:rFonts w:ascii="宋体" w:eastAsia="宋体" w:hAnsi="宋体" w:cs="Times New Roman"/>
          <w:sz w:val="28"/>
          <w:szCs w:val="28"/>
        </w:rPr>
        <w:t>0</w:t>
      </w:r>
      <w:r w:rsidRPr="00D45F58">
        <w:rPr>
          <w:rFonts w:ascii="宋体" w:eastAsia="宋体" w:hAnsi="宋体" w:cs="Times New Roman" w:hint="eastAsia"/>
          <w:sz w:val="28"/>
          <w:szCs w:val="28"/>
        </w:rPr>
        <w:t>0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5953"/>
        <w:gridCol w:w="3105"/>
      </w:tblGrid>
      <w:tr w:rsidR="00D45F58" w:rsidRPr="00D45F58" w:rsidTr="00FC628F">
        <w:trPr>
          <w:trHeight w:val="772"/>
          <w:tblHeader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spacing w:beforeLines="50" w:before="156" w:afterLines="50" w:after="156"/>
              <w:ind w:leftChars="-137" w:left="-288" w:firstLineChars="102" w:firstLine="245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45F58">
              <w:rPr>
                <w:rFonts w:ascii="宋体" w:eastAsia="宋体" w:hAnsi="宋体" w:cs="Times New Roman" w:hint="eastAsia"/>
                <w:sz w:val="24"/>
                <w:szCs w:val="24"/>
              </w:rPr>
              <w:t>课次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45F58">
              <w:rPr>
                <w:rFonts w:ascii="宋体" w:eastAsia="宋体" w:hAnsi="宋体" w:cs="Times New Roman" w:hint="eastAsia"/>
                <w:sz w:val="24"/>
                <w:szCs w:val="24"/>
              </w:rPr>
              <w:t>教学内容</w:t>
            </w:r>
          </w:p>
        </w:tc>
        <w:tc>
          <w:tcPr>
            <w:tcW w:w="3105" w:type="dxa"/>
            <w:vAlign w:val="center"/>
          </w:tcPr>
          <w:p w:rsidR="00D45F58" w:rsidRPr="00D45F58" w:rsidRDefault="00D45F58" w:rsidP="00D45F58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D45F58">
              <w:rPr>
                <w:rFonts w:ascii="宋体" w:eastAsia="宋体" w:hAnsi="宋体" w:cs="Times New Roman" w:hint="eastAsia"/>
                <w:sz w:val="24"/>
                <w:szCs w:val="24"/>
              </w:rPr>
              <w:t>教学内容说明</w:t>
            </w:r>
          </w:p>
        </w:tc>
      </w:tr>
      <w:tr w:rsidR="00D45F58" w:rsidRPr="00D45F58" w:rsidTr="00FC628F">
        <w:trPr>
          <w:trHeight w:val="600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第一周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Sightseeing and entertainment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1 I want to see the painting “Mona Lisa”.</w:t>
            </w:r>
          </w:p>
        </w:tc>
        <w:tc>
          <w:tcPr>
            <w:tcW w:w="3105" w:type="dxa"/>
            <w:vMerge w:val="restart"/>
            <w:vAlign w:val="center"/>
          </w:tcPr>
          <w:p w:rsidR="00D45F58" w:rsidRPr="00D45F58" w:rsidRDefault="00D45F58" w:rsidP="00D45F58">
            <w:pPr>
              <w:jc w:val="left"/>
              <w:rPr>
                <w:rFonts w:ascii="华文楷体" w:eastAsia="华文楷体" w:hAnsi="华文楷体" w:cs="Times New Roman" w:hint="eastAsia"/>
                <w:sz w:val="24"/>
                <w:szCs w:val="24"/>
              </w:rPr>
            </w:pP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学习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在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国外旅游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观光和娱乐时的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常用场景对话；学习字母组合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-</w:t>
            </w:r>
            <w:proofErr w:type="spellStart"/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oo</w:t>
            </w:r>
            <w:proofErr w:type="spellEnd"/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的读音规则；学习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和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了解在英语句子中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哪些词读以及句子重音的功能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。</w:t>
            </w:r>
          </w:p>
        </w:tc>
      </w:tr>
      <w:tr w:rsidR="00D45F58" w:rsidRPr="00D45F58" w:rsidTr="00FC628F">
        <w:trPr>
          <w:trHeight w:val="424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第二周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Sightseeing and entertainment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2 We`ll enjoy a show at the Sydney Opera House.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第三周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Sightseeing and entertainment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3 You can rent a voice navigator.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trHeight w:val="568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第四周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Time for reading “Little women”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trHeight w:val="549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第五周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Sightseeing and entertainment—— Practice and Act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trHeight w:val="740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第六周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Ordering at Café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1 Can I have a burger, please?</w:t>
            </w:r>
          </w:p>
        </w:tc>
        <w:tc>
          <w:tcPr>
            <w:tcW w:w="3105" w:type="dxa"/>
            <w:vMerge w:val="restart"/>
            <w:vAlign w:val="center"/>
          </w:tcPr>
          <w:p w:rsidR="00D45F58" w:rsidRPr="00D45F58" w:rsidRDefault="00D45F58" w:rsidP="00D45F58">
            <w:pPr>
              <w:spacing w:line="500" w:lineRule="exact"/>
              <w:rPr>
                <w:rFonts w:ascii="华文楷体" w:eastAsia="华文楷体" w:hAnsi="华文楷体" w:cs="Times New Roman" w:hint="eastAsia"/>
                <w:sz w:val="24"/>
                <w:szCs w:val="24"/>
              </w:rPr>
            </w:pP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学习在国外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旅游时在快餐店和咖啡馆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点餐的相关场景对话；学习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字母组合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-ow的读音规则；继续句子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重音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的学习——了解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重读规则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。</w:t>
            </w:r>
          </w:p>
        </w:tc>
      </w:tr>
      <w:tr w:rsidR="00D45F58" w:rsidRPr="00D45F58" w:rsidTr="00FC628F">
        <w:trPr>
          <w:trHeight w:val="741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第七周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Ordering at Cafe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2 Welcome to the coffee shop.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trHeight w:val="741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第八周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Ordering at Cafe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3 Are you ready to order?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D45F58">
        <w:trPr>
          <w:trHeight w:val="552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第九周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Time for reading “Little women”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D45F58">
        <w:trPr>
          <w:trHeight w:val="546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Ordering at Cafe—— Practice and act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第十一周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Ordering in restaurants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1 Have you got a reservation?</w:t>
            </w:r>
          </w:p>
        </w:tc>
        <w:tc>
          <w:tcPr>
            <w:tcW w:w="3105" w:type="dxa"/>
            <w:vMerge w:val="restart"/>
            <w:vAlign w:val="center"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学习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用英语在国外餐厅点餐，学习西餐的点餐程序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；学习字母组合-</w:t>
            </w:r>
            <w:proofErr w:type="spellStart"/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sion</w:t>
            </w:r>
            <w:proofErr w:type="spellEnd"/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 xml:space="preserve">和- </w:t>
            </w:r>
            <w:proofErr w:type="spellStart"/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tion</w:t>
            </w:r>
            <w:proofErr w:type="spellEnd"/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 xml:space="preserve"> 的读音规则；初步学习</w:t>
            </w:r>
            <w:r w:rsidRPr="00D45F58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功能词在句子中的弱读</w:t>
            </w:r>
            <w:r w:rsidRPr="00D45F58">
              <w:rPr>
                <w:rFonts w:ascii="华文楷体" w:eastAsia="华文楷体" w:hAnsi="华文楷体" w:cs="Times New Roman"/>
                <w:sz w:val="24"/>
                <w:szCs w:val="24"/>
              </w:rPr>
              <w:t>。</w:t>
            </w:r>
          </w:p>
        </w:tc>
      </w:tr>
      <w:tr w:rsidR="00D45F58" w:rsidRPr="00D45F58" w:rsidTr="00FC628F">
        <w:trPr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第十二周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Ordering in restaurants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2 Can I take your order now?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第十三周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Ordering in restaurants </w:t>
            </w:r>
          </w:p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Dialogue 3 I must have confused the orders.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trHeight w:val="543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第十四周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Time for reading “Little women”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FC628F">
        <w:trPr>
          <w:trHeight w:val="835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 w:hint="eastAsia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第十五周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Ordering in restaurants——Practice and act</w:t>
            </w:r>
          </w:p>
        </w:tc>
        <w:tc>
          <w:tcPr>
            <w:tcW w:w="3105" w:type="dxa"/>
            <w:vMerge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D45F58" w:rsidRPr="00D45F58" w:rsidTr="00D45F58">
        <w:trPr>
          <w:trHeight w:val="516"/>
          <w:jc w:val="center"/>
        </w:trPr>
        <w:tc>
          <w:tcPr>
            <w:tcW w:w="1122" w:type="dxa"/>
            <w:vAlign w:val="center"/>
          </w:tcPr>
          <w:p w:rsidR="00D45F58" w:rsidRPr="00D45F58" w:rsidRDefault="00D45F58" w:rsidP="00D45F58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D45F58">
              <w:rPr>
                <w:rFonts w:ascii="Times New Roman" w:eastAsia="宋体" w:hAnsi="Times New Roman" w:cs="Times New Roman" w:hint="eastAsia"/>
                <w:szCs w:val="24"/>
              </w:rPr>
              <w:t>第十六周</w:t>
            </w:r>
          </w:p>
        </w:tc>
        <w:tc>
          <w:tcPr>
            <w:tcW w:w="5953" w:type="dxa"/>
            <w:vAlign w:val="center"/>
          </w:tcPr>
          <w:p w:rsidR="00D45F58" w:rsidRPr="00D45F58" w:rsidRDefault="00D45F58" w:rsidP="00D45F5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F58">
              <w:rPr>
                <w:rFonts w:ascii="Times New Roman" w:eastAsia="宋体" w:hAnsi="Times New Roman" w:cs="Times New Roman"/>
                <w:sz w:val="24"/>
                <w:szCs w:val="24"/>
              </w:rPr>
              <w:t>Reports on students' learning achievements</w:t>
            </w:r>
          </w:p>
        </w:tc>
        <w:tc>
          <w:tcPr>
            <w:tcW w:w="3105" w:type="dxa"/>
          </w:tcPr>
          <w:p w:rsidR="00D45F58" w:rsidRPr="00D45F58" w:rsidRDefault="00D45F58" w:rsidP="00D45F58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FF0919" w:rsidRPr="00D45F58" w:rsidRDefault="00FF0919" w:rsidP="00D45F58">
      <w:pPr>
        <w:jc w:val="center"/>
      </w:pPr>
      <w:bookmarkStart w:id="0" w:name="_GoBack"/>
      <w:bookmarkEnd w:id="0"/>
    </w:p>
    <w:sectPr w:rsidR="00FF0919" w:rsidRPr="00D4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58"/>
    <w:rsid w:val="00D45F58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FFE3-DD73-4F89-8167-AC0AC05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2024-02-19T01:05:00Z</dcterms:created>
  <dcterms:modified xsi:type="dcterms:W3CDTF">2024-02-19T01:07:00Z</dcterms:modified>
</cp:coreProperties>
</file>